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87B5C" w:rsidRDefault="00787B5C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87B5C" w:rsidRDefault="00787B5C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87B5C" w:rsidRDefault="00787B5C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87B5C" w:rsidRDefault="00787B5C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87B5C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B5C">
        <w:rPr>
          <w:rFonts w:ascii="Times New Roman" w:hAnsi="Times New Roman" w:cs="Times New Roman"/>
          <w:b/>
          <w:sz w:val="24"/>
          <w:szCs w:val="24"/>
        </w:rPr>
        <w:t>Налоги и налогообложение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87B5C">
        <w:rPr>
          <w:rFonts w:ascii="Times New Roman" w:hAnsi="Times New Roman" w:cs="Times New Roman"/>
          <w:bCs/>
          <w:sz w:val="24"/>
          <w:szCs w:val="24"/>
        </w:rPr>
        <w:t>201</w:t>
      </w:r>
      <w:r w:rsidR="00DF2081">
        <w:rPr>
          <w:rFonts w:ascii="Times New Roman" w:hAnsi="Times New Roman" w:cs="Times New Roman"/>
          <w:bCs/>
          <w:sz w:val="24"/>
          <w:szCs w:val="24"/>
        </w:rPr>
        <w:t>7</w:t>
      </w:r>
      <w:r w:rsidRPr="00787B5C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432427" w:rsidRPr="00787B5C" w:rsidRDefault="00D15A56" w:rsidP="00432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87B5C">
        <w:rPr>
          <w:rFonts w:ascii="Times New Roman" w:hAnsi="Times New Roman" w:cs="Times New Roman"/>
          <w:bCs/>
          <w:i/>
          <w:sz w:val="24"/>
          <w:szCs w:val="24"/>
        </w:rPr>
        <w:br w:type="page"/>
      </w:r>
    </w:p>
    <w:p w:rsidR="00432427" w:rsidRPr="00787B5C" w:rsidRDefault="00432427" w:rsidP="00432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6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D15A56" w:rsidRPr="00787B5C" w:rsidRDefault="00D15A56" w:rsidP="00432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B5C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Pr="00787B5C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787B5C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по 38.02.01    Экономика и бухгалтерский учет (по отраслям)</w:t>
      </w: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B5C">
        <w:rPr>
          <w:rFonts w:ascii="Times New Roman" w:hAnsi="Times New Roman" w:cs="Times New Roman"/>
          <w:b/>
          <w:sz w:val="24"/>
          <w:szCs w:val="24"/>
        </w:rPr>
        <w:t>Организация-разработчик:</w:t>
      </w:r>
      <w:r w:rsidRPr="00787B5C">
        <w:rPr>
          <w:rFonts w:ascii="Times New Roman" w:hAnsi="Times New Roman" w:cs="Times New Roman"/>
          <w:sz w:val="24"/>
          <w:szCs w:val="24"/>
        </w:rPr>
        <w:t xml:space="preserve"> Г</w:t>
      </w:r>
      <w:r w:rsidR="00F848BC" w:rsidRPr="00787B5C">
        <w:rPr>
          <w:rFonts w:ascii="Times New Roman" w:hAnsi="Times New Roman" w:cs="Times New Roman"/>
          <w:sz w:val="24"/>
          <w:szCs w:val="24"/>
        </w:rPr>
        <w:t>БПОУ</w:t>
      </w:r>
      <w:r w:rsidR="00432427" w:rsidRPr="00787B5C">
        <w:rPr>
          <w:rFonts w:ascii="Times New Roman" w:hAnsi="Times New Roman" w:cs="Times New Roman"/>
          <w:sz w:val="24"/>
          <w:szCs w:val="24"/>
        </w:rPr>
        <w:t xml:space="preserve"> ИО </w:t>
      </w:r>
      <w:r w:rsidRPr="00787B5C">
        <w:rPr>
          <w:rFonts w:ascii="Times New Roman" w:hAnsi="Times New Roman" w:cs="Times New Roman"/>
          <w:sz w:val="24"/>
          <w:szCs w:val="24"/>
        </w:rPr>
        <w:t>«Братский политехнический колледж».</w:t>
      </w: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B5C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  <w:r w:rsidR="00F848BC" w:rsidRPr="00787B5C">
        <w:rPr>
          <w:rFonts w:ascii="Times New Roman" w:hAnsi="Times New Roman" w:cs="Times New Roman"/>
          <w:sz w:val="24"/>
          <w:szCs w:val="24"/>
        </w:rPr>
        <w:t>Грибовская Наталия Николаевна</w:t>
      </w:r>
      <w:r w:rsidRPr="00787B5C">
        <w:rPr>
          <w:rFonts w:ascii="Times New Roman" w:hAnsi="Times New Roman" w:cs="Times New Roman"/>
          <w:sz w:val="24"/>
          <w:szCs w:val="24"/>
        </w:rPr>
        <w:t xml:space="preserve">, преподаватель </w:t>
      </w:r>
      <w:r w:rsidR="00F848BC" w:rsidRPr="00787B5C">
        <w:rPr>
          <w:rFonts w:ascii="Times New Roman" w:hAnsi="Times New Roman" w:cs="Times New Roman"/>
          <w:sz w:val="24"/>
          <w:szCs w:val="24"/>
        </w:rPr>
        <w:t>Г</w:t>
      </w:r>
      <w:r w:rsidR="00432427" w:rsidRPr="00787B5C">
        <w:rPr>
          <w:rFonts w:ascii="Times New Roman" w:hAnsi="Times New Roman" w:cs="Times New Roman"/>
          <w:sz w:val="24"/>
          <w:szCs w:val="24"/>
        </w:rPr>
        <w:t>Б</w:t>
      </w:r>
      <w:r w:rsidR="00F848BC" w:rsidRPr="00787B5C">
        <w:rPr>
          <w:rFonts w:ascii="Times New Roman" w:hAnsi="Times New Roman" w:cs="Times New Roman"/>
          <w:sz w:val="24"/>
          <w:szCs w:val="24"/>
        </w:rPr>
        <w:t>ПОУ</w:t>
      </w:r>
      <w:r w:rsidR="00432427" w:rsidRPr="00787B5C">
        <w:rPr>
          <w:rFonts w:ascii="Times New Roman" w:hAnsi="Times New Roman" w:cs="Times New Roman"/>
          <w:sz w:val="24"/>
          <w:szCs w:val="24"/>
        </w:rPr>
        <w:t xml:space="preserve"> ИО</w:t>
      </w:r>
      <w:r w:rsidR="00F848BC" w:rsidRPr="00787B5C">
        <w:rPr>
          <w:rFonts w:ascii="Times New Roman" w:hAnsi="Times New Roman" w:cs="Times New Roman"/>
          <w:sz w:val="24"/>
          <w:szCs w:val="24"/>
        </w:rPr>
        <w:t xml:space="preserve"> </w:t>
      </w:r>
      <w:r w:rsidRPr="00787B5C">
        <w:rPr>
          <w:rFonts w:ascii="Times New Roman" w:hAnsi="Times New Roman" w:cs="Times New Roman"/>
          <w:sz w:val="24"/>
          <w:szCs w:val="24"/>
        </w:rPr>
        <w:t>«Братский политехнический колледж»</w:t>
      </w: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B5C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D15A56" w:rsidRPr="00787B5C" w:rsidRDefault="00D15A56" w:rsidP="00432427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787B5C">
        <w:rPr>
          <w:rFonts w:ascii="Times New Roman" w:hAnsi="Times New Roman" w:cs="Times New Roman"/>
          <w:sz w:val="24"/>
          <w:szCs w:val="24"/>
        </w:rPr>
        <w:t xml:space="preserve">председатель ПЦК </w:t>
      </w:r>
      <w:r w:rsidR="00F848BC" w:rsidRPr="00787B5C">
        <w:rPr>
          <w:rFonts w:ascii="Times New Roman" w:hAnsi="Times New Roman" w:cs="Times New Roman"/>
          <w:sz w:val="24"/>
          <w:szCs w:val="24"/>
        </w:rPr>
        <w:t>Грибовска</w:t>
      </w:r>
      <w:r w:rsidR="00432427" w:rsidRPr="00787B5C">
        <w:rPr>
          <w:rFonts w:ascii="Times New Roman" w:hAnsi="Times New Roman" w:cs="Times New Roman"/>
          <w:sz w:val="24"/>
          <w:szCs w:val="24"/>
        </w:rPr>
        <w:t>я</w:t>
      </w:r>
      <w:r w:rsidRPr="00787B5C">
        <w:rPr>
          <w:rFonts w:ascii="Times New Roman" w:hAnsi="Times New Roman" w:cs="Times New Roman"/>
          <w:sz w:val="24"/>
          <w:szCs w:val="24"/>
        </w:rPr>
        <w:t xml:space="preserve"> </w:t>
      </w:r>
      <w:r w:rsidR="00F848BC" w:rsidRPr="00787B5C">
        <w:rPr>
          <w:rFonts w:ascii="Times New Roman" w:hAnsi="Times New Roman" w:cs="Times New Roman"/>
          <w:sz w:val="24"/>
          <w:szCs w:val="24"/>
        </w:rPr>
        <w:t>Н</w:t>
      </w:r>
      <w:r w:rsidRPr="00787B5C">
        <w:rPr>
          <w:rFonts w:ascii="Times New Roman" w:hAnsi="Times New Roman" w:cs="Times New Roman"/>
          <w:sz w:val="24"/>
          <w:szCs w:val="24"/>
        </w:rPr>
        <w:t>.</w:t>
      </w:r>
      <w:r w:rsidR="00F848BC" w:rsidRPr="00787B5C">
        <w:rPr>
          <w:rFonts w:ascii="Times New Roman" w:hAnsi="Times New Roman" w:cs="Times New Roman"/>
          <w:sz w:val="24"/>
          <w:szCs w:val="24"/>
        </w:rPr>
        <w:t>Н</w:t>
      </w:r>
      <w:r w:rsidRPr="00787B5C">
        <w:rPr>
          <w:rFonts w:ascii="Times New Roman" w:hAnsi="Times New Roman" w:cs="Times New Roman"/>
          <w:sz w:val="24"/>
          <w:szCs w:val="24"/>
        </w:rPr>
        <w:t>.</w:t>
      </w:r>
    </w:p>
    <w:p w:rsidR="00D15A56" w:rsidRPr="00787B5C" w:rsidRDefault="00D15A56" w:rsidP="00D15A56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D15A56" w:rsidRPr="00787B5C" w:rsidRDefault="00D15A56" w:rsidP="00D15A56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i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D15A56" w:rsidRPr="00787B5C" w:rsidRDefault="00D15A56" w:rsidP="00D15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787B5C">
        <w:rPr>
          <w:bCs/>
          <w:i/>
        </w:rPr>
        <w:br w:type="page"/>
      </w:r>
      <w:r w:rsidRPr="00787B5C">
        <w:rPr>
          <w:b/>
          <w:sz w:val="20"/>
          <w:szCs w:val="20"/>
        </w:rPr>
        <w:lastRenderedPageBreak/>
        <w:t>СОДЕРЖАНИЕ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15A56" w:rsidRPr="00787B5C" w:rsidTr="00F848BC">
        <w:tc>
          <w:tcPr>
            <w:tcW w:w="7668" w:type="dxa"/>
          </w:tcPr>
          <w:p w:rsidR="00D15A56" w:rsidRPr="00787B5C" w:rsidRDefault="00D15A56" w:rsidP="00F848BC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D15A56" w:rsidRPr="00DF2081" w:rsidTr="00F848BC">
        <w:tc>
          <w:tcPr>
            <w:tcW w:w="7668" w:type="dxa"/>
          </w:tcPr>
          <w:p w:rsidR="00D15A56" w:rsidRPr="00DF2081" w:rsidRDefault="00D15A56" w:rsidP="00D15A5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F2081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15A56" w:rsidRPr="00DF2081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15A56" w:rsidRPr="00DF2081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0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15A56" w:rsidRPr="00DF2081" w:rsidTr="00F848BC">
        <w:tc>
          <w:tcPr>
            <w:tcW w:w="7668" w:type="dxa"/>
          </w:tcPr>
          <w:p w:rsidR="00D15A56" w:rsidRPr="00DF2081" w:rsidRDefault="00D15A56" w:rsidP="00D15A5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F2081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15A56" w:rsidRPr="00DF2081" w:rsidRDefault="00D15A56" w:rsidP="00F848BC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15A56" w:rsidRPr="00DF2081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0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15A56" w:rsidRPr="00DF2081" w:rsidTr="00F848BC">
        <w:trPr>
          <w:trHeight w:val="670"/>
        </w:trPr>
        <w:tc>
          <w:tcPr>
            <w:tcW w:w="7668" w:type="dxa"/>
          </w:tcPr>
          <w:p w:rsidR="00D15A56" w:rsidRPr="00DF2081" w:rsidRDefault="00D15A56" w:rsidP="00D15A5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F2081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D15A56" w:rsidRPr="00DF2081" w:rsidRDefault="00D15A56" w:rsidP="00F848BC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15A56" w:rsidRPr="00DF2081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08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15A56" w:rsidRPr="00DF2081" w:rsidTr="00F848BC">
        <w:tc>
          <w:tcPr>
            <w:tcW w:w="7668" w:type="dxa"/>
          </w:tcPr>
          <w:p w:rsidR="00D15A56" w:rsidRPr="00DF2081" w:rsidRDefault="00D15A56" w:rsidP="00D15A5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F2081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15A56" w:rsidRPr="00DF2081" w:rsidRDefault="00D15A56" w:rsidP="00F848BC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15A56" w:rsidRPr="00DF2081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08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</w:tbl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787B5C">
        <w:rPr>
          <w:rFonts w:ascii="Times New Roman" w:hAnsi="Times New Roman" w:cs="Times New Roman"/>
          <w:b/>
          <w:caps/>
          <w:sz w:val="20"/>
          <w:szCs w:val="20"/>
          <w:u w:val="single"/>
        </w:rPr>
        <w:br w:type="page"/>
      </w:r>
      <w:r w:rsidRPr="00787B5C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Налоги и налогообложение</w:t>
      </w:r>
    </w:p>
    <w:p w:rsidR="00432427" w:rsidRPr="00787B5C" w:rsidRDefault="00432427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32427" w:rsidRPr="00787B5C" w:rsidRDefault="00432427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D15A56" w:rsidRPr="00787B5C" w:rsidRDefault="00BB6098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D15A56" w:rsidRPr="00787B5C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по специальности 38.02.01   Экономика и бухгалтерский учет (по отраслям), входящей в укрупненную группу специальностей 38</w:t>
      </w:r>
      <w:r w:rsidR="00F848BC" w:rsidRPr="00787B5C">
        <w:rPr>
          <w:rFonts w:ascii="Times New Roman" w:hAnsi="Times New Roman" w:cs="Times New Roman"/>
          <w:sz w:val="20"/>
          <w:szCs w:val="20"/>
        </w:rPr>
        <w:t>.</w:t>
      </w:r>
      <w:r w:rsidR="00D15A56" w:rsidRPr="00787B5C">
        <w:rPr>
          <w:rFonts w:ascii="Times New Roman" w:hAnsi="Times New Roman" w:cs="Times New Roman"/>
          <w:sz w:val="20"/>
          <w:szCs w:val="20"/>
        </w:rPr>
        <w:t>00</w:t>
      </w:r>
      <w:r w:rsidR="00F848BC" w:rsidRPr="00787B5C">
        <w:rPr>
          <w:rFonts w:ascii="Times New Roman" w:hAnsi="Times New Roman" w:cs="Times New Roman"/>
          <w:sz w:val="20"/>
          <w:szCs w:val="20"/>
        </w:rPr>
        <w:t>.</w:t>
      </w:r>
      <w:r w:rsidR="00D15A56" w:rsidRPr="00787B5C">
        <w:rPr>
          <w:rFonts w:ascii="Times New Roman" w:hAnsi="Times New Roman" w:cs="Times New Roman"/>
          <w:sz w:val="20"/>
          <w:szCs w:val="20"/>
        </w:rPr>
        <w:t xml:space="preserve">00 Экономика и управление, </w:t>
      </w:r>
    </w:p>
    <w:p w:rsidR="00D15A56" w:rsidRDefault="00BB6098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D15A56" w:rsidRPr="00787B5C">
        <w:rPr>
          <w:rFonts w:ascii="Times New Roman" w:hAnsi="Times New Roman" w:cs="Times New Roman"/>
          <w:sz w:val="20"/>
          <w:szCs w:val="20"/>
        </w:rPr>
        <w:t>Программа учебной дисциплины может быть использована в дополнительном профессиональном образовании работников в области бухгалтерского учета и профессиональной подготовке по профессиям Бухгалтер, Кассир.</w:t>
      </w:r>
    </w:p>
    <w:p w:rsidR="00BB6098" w:rsidRPr="00787B5C" w:rsidRDefault="00BB6098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Pr="00787B5C">
        <w:rPr>
          <w:rFonts w:ascii="Times New Roman" w:hAnsi="Times New Roman" w:cs="Times New Roman"/>
          <w:sz w:val="20"/>
          <w:szCs w:val="20"/>
        </w:rPr>
        <w:t>дисциплина входит  в общепрофессиональный цикл.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В результате освоения дисциплины обучающийся должен </w:t>
      </w:r>
      <w:r w:rsidRPr="00787B5C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D15A56" w:rsidRPr="00787B5C" w:rsidRDefault="00D15A56" w:rsidP="00D15A56">
      <w:pPr>
        <w:tabs>
          <w:tab w:val="left" w:pos="0"/>
        </w:tabs>
        <w:snapToGri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- ориентироваться в действующем налоговом законодательстве Российской Федерации;</w:t>
      </w:r>
    </w:p>
    <w:p w:rsidR="00D15A56" w:rsidRPr="00787B5C" w:rsidRDefault="00D15A56" w:rsidP="00D15A56">
      <w:pPr>
        <w:tabs>
          <w:tab w:val="left" w:pos="0"/>
        </w:tabs>
        <w:snapToGrid w:val="0"/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787B5C">
        <w:rPr>
          <w:rFonts w:ascii="Times New Roman" w:hAnsi="Times New Roman" w:cs="Times New Roman"/>
          <w:sz w:val="20"/>
          <w:szCs w:val="20"/>
        </w:rPr>
        <w:t>- понимать сущность и порядок расчетов налогов;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В результате освоения дисциплины обучающийся должен </w:t>
      </w:r>
      <w:r w:rsidRPr="00787B5C">
        <w:rPr>
          <w:rFonts w:ascii="Times New Roman" w:hAnsi="Times New Roman" w:cs="Times New Roman"/>
          <w:b/>
          <w:sz w:val="20"/>
          <w:szCs w:val="20"/>
        </w:rPr>
        <w:t>знать:</w:t>
      </w:r>
    </w:p>
    <w:p w:rsidR="00D15A56" w:rsidRPr="00787B5C" w:rsidRDefault="00D15A56" w:rsidP="00D15A56">
      <w:pPr>
        <w:snapToGri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- нормативные акты, регулирующие отношения организации и государства в области налогообложения, Налоговый кодекс Российской Федерации;</w:t>
      </w:r>
    </w:p>
    <w:p w:rsidR="00D15A56" w:rsidRPr="00787B5C" w:rsidRDefault="00D15A56" w:rsidP="00D15A56">
      <w:pPr>
        <w:snapToGri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- экономическую сущность налогов;</w:t>
      </w:r>
    </w:p>
    <w:p w:rsidR="00D15A56" w:rsidRPr="00787B5C" w:rsidRDefault="00D15A56" w:rsidP="00D15A56">
      <w:pPr>
        <w:snapToGri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- принципы построения и элементы налоговых систем;</w:t>
      </w:r>
    </w:p>
    <w:p w:rsidR="00D15A56" w:rsidRPr="00787B5C" w:rsidRDefault="00D15A56" w:rsidP="00D15A56">
      <w:pPr>
        <w:snapToGri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- виды налогов в Российской Федерации и порядок их расчетов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1.4. количество часов на освоение программы дисциплины: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color w:val="FF0000"/>
          <w:sz w:val="20"/>
          <w:szCs w:val="20"/>
        </w:rPr>
        <w:t xml:space="preserve">    </w:t>
      </w:r>
      <w:r w:rsidRPr="00787B5C">
        <w:rPr>
          <w:rFonts w:ascii="Times New Roman" w:hAnsi="Times New Roman" w:cs="Times New Roman"/>
          <w:sz w:val="20"/>
          <w:szCs w:val="20"/>
        </w:rPr>
        <w:t>максимальной учебной нагрузки обучающегося 132 часов, в том числе:</w:t>
      </w:r>
    </w:p>
    <w:p w:rsidR="00D15A56" w:rsidRPr="00787B5C" w:rsidRDefault="00D15A56" w:rsidP="00D15A5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    обязательной аудиторной учебной нагрузки обучающегося 89 часа;</w:t>
      </w:r>
    </w:p>
    <w:p w:rsidR="00D15A56" w:rsidRPr="00787B5C" w:rsidRDefault="00D15A56" w:rsidP="00D15A5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    самостоятельной работы обучающегося 43 часов.</w:t>
      </w:r>
    </w:p>
    <w:p w:rsidR="00D15A56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87B5C" w:rsidRDefault="00787B5C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87B5C" w:rsidRPr="00787B5C" w:rsidRDefault="00787B5C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2. СТРУКТУРА И СОДЕРЖАНИЕ УЧЕБНОЙ ДИСЦИПЛИНЫ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D15A56" w:rsidRPr="00787B5C" w:rsidTr="00F848BC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D15A56" w:rsidRPr="00787B5C" w:rsidTr="00F848BC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132</w:t>
            </w:r>
          </w:p>
        </w:tc>
      </w:tr>
      <w:tr w:rsidR="00D15A56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89</w:t>
            </w:r>
          </w:p>
        </w:tc>
      </w:tr>
      <w:tr w:rsidR="00D15A56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5A56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  <w:r w:rsidR="00F848BC" w:rsidRPr="00787B5C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</w:tr>
      <w:tr w:rsidR="00D15A56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43</w:t>
            </w:r>
          </w:p>
        </w:tc>
      </w:tr>
      <w:tr w:rsidR="00D15A56" w:rsidRPr="00787B5C" w:rsidTr="00F848BC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Итоговая аттестация</w:t>
            </w:r>
            <w:r w:rsidRPr="00787B5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форме  дифференцированного зачета</w:t>
            </w:r>
            <w:r w:rsidR="00F848BC" w:rsidRPr="00787B5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комплексного</w:t>
            </w:r>
          </w:p>
        </w:tc>
      </w:tr>
    </w:tbl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D15A56" w:rsidRPr="00787B5C" w:rsidSect="00432427">
          <w:pgSz w:w="11906" w:h="16838"/>
          <w:pgMar w:top="964" w:right="851" w:bottom="964" w:left="1588" w:header="708" w:footer="708" w:gutter="0"/>
          <w:cols w:space="720"/>
          <w:docGrid w:linePitch="299"/>
        </w:sectPr>
      </w:pPr>
    </w:p>
    <w:p w:rsidR="00D15A56" w:rsidRPr="00787B5C" w:rsidRDefault="00D15A56" w:rsidP="00D15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</w:p>
    <w:p w:rsidR="00D15A56" w:rsidRPr="00787B5C" w:rsidRDefault="00D15A56" w:rsidP="00D15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787B5C">
        <w:rPr>
          <w:b/>
          <w:sz w:val="20"/>
          <w:szCs w:val="20"/>
        </w:rPr>
        <w:t>2.2. тематический план и содержание учебной дисциплины</w:t>
      </w:r>
      <w:r w:rsidRPr="00787B5C">
        <w:rPr>
          <w:b/>
          <w:caps/>
          <w:sz w:val="20"/>
          <w:szCs w:val="20"/>
        </w:rPr>
        <w:t xml:space="preserve"> </w:t>
      </w:r>
      <w:r w:rsidRPr="00787B5C">
        <w:rPr>
          <w:b/>
          <w:sz w:val="20"/>
          <w:szCs w:val="20"/>
        </w:rPr>
        <w:t>Налоги и налогообложение</w:t>
      </w: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6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218"/>
        <w:gridCol w:w="335"/>
        <w:gridCol w:w="25"/>
        <w:gridCol w:w="6"/>
        <w:gridCol w:w="10458"/>
        <w:gridCol w:w="992"/>
        <w:gridCol w:w="1329"/>
      </w:tblGrid>
      <w:tr w:rsidR="00D15A56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обучающихся, курсовая работ (проект)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 </w:t>
            </w: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Концептуальные основы налогообложения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1.1.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Роль налогов в экономической системе обществ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Ознакомление студентов с целями и задачами учебной дисциплины со структурой учебной дисциплины, содержанием лекционного курса и практических занятий, ознакомление с законодательством и учебной литературой, необходимой для изучения дисциплины.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Взаимосвязь налогов с другими экономическими категориями: финансами, кредитом, ценами. Специфические признаки налогов как вида финансового платежа. Налоги как инструмент государственного регулирования экономической жизни общества.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Классификация налогов, ее назначение. Способ обложения и взимания; платежеспособность налогоплательщика. Теория соотношения прямого и косвенного налогообложения. Влияние прямых и косвенных налогов на воспроизводственный процесс.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Функции налогов. Принципы налогообложения. Классические принципы налогообложения: справедливости, определенности, экономии, удобства. Иллюстрация принципа соразмерности налогообложения (кривая Лэффера). Иллюстрация принципа справедливости налогообложения (кривая Лоренца). Принципы распределения налогового бремени. Теория единого налога. Теории пропорционального и прогрессивного налогообложения. Современные принципы налогообложения, их характеристика и связь с классическими принципами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Самостоятельное изучение теоретического материала (чтение периодической литературы; изучение данных официальных сайтов Министерства финансов РФ и Федеральной налоговой службы РФ)</w:t>
            </w:r>
            <w:proofErr w:type="gramStart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одготовка реферата с помощью методических указаний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Элементы налога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Понятие и классификация элементов налога. Налогоплательщики. Объект и предмет налога. Налоговая база, масштаб и единица налога. Налоговая ставка и методы налогообложения. Налоговый и отчетный период. Порядок исчисления налога. Порядок и сроки уплаты налога. Налоговые льготы. Налогоплательщики и плательщики сборов. Налоговые агенты. Взаимозависимые лица. Права налогоплательщиков, плательщиков сборов. Обеспечение и защита прав налогоплательщиков, плательщиков сборов. Обязанности налогоплательщиков, плательщиков сборов, налоговых агентов. Представительство в отношениях, регулируемых законодательством о налогах и сборах. Налоговые органы в Российской Федерации. Правовая основа деятельности, статус, структура, функции, права и обязанности налоговых органов. Полномочия таможенных органов в области налогообложения и сборов. Ответственность налоговых органов и их должностных лиц.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</w:p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Определение прав и обязанностей налогоплательщиков в соответствии с НК РФ</w:t>
            </w:r>
          </w:p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Определение основных элементов налога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Составление опорного конспекта по теме «Налоговые льготы»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2. Н</w:t>
            </w: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алоговый контроль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2.1.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Налоговый контроль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Формы проведения налогового контроля.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Учет налогоплательщиков. Порядок постановки на учет, переучет и снятия с учета. Идентификационный номер налогоплательщика. Связанные с налоговым контролем обязанности органов, осуществляющих регистрацию организаций и индивидуальных предпринимателей, места жительства физических лиц, актов гражданского состояния, учет и регистрацию имущества и сделок с ним.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Виды налоговых проверок. Камеральная налоговая проверка. Выездная налоговая проверка. Доступ должностных лиц налоговых органов на территорию или в помещение для проведения налоговой проверки. Осмотр, истребование документов, выемка документов и предметов. Экспертиза, привлечение специалиста, участие свидетеля, переводчика и понятых. Протокол, составляемый при производстве действий по осуществлению налогового контроля. Оформление результатов выездной налоговой проверки.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Производство по делу о налоговом правонарушении (вынесение решения по результатам рассмотрения материалов налоговой проверки).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</w:p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Финансовая и административная ответственность.</w:t>
            </w:r>
          </w:p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Составление  актов выездной налоговой проверки.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pStyle w:val="Style8"/>
              <w:widowControl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87B5C">
              <w:rPr>
                <w:b/>
                <w:bCs/>
                <w:color w:val="000000"/>
                <w:sz w:val="20"/>
                <w:szCs w:val="20"/>
              </w:rPr>
              <w:t>Самостоятельная работа</w:t>
            </w:r>
          </w:p>
          <w:p w:rsidR="00D15A56" w:rsidRPr="00787B5C" w:rsidRDefault="00D15A56" w:rsidP="00F848BC">
            <w:pPr>
              <w:pStyle w:val="Style8"/>
              <w:jc w:val="both"/>
              <w:rPr>
                <w:bCs/>
                <w:color w:val="000000"/>
                <w:sz w:val="20"/>
                <w:szCs w:val="20"/>
              </w:rPr>
            </w:pPr>
            <w:r w:rsidRPr="00787B5C">
              <w:rPr>
                <w:bCs/>
                <w:color w:val="000000"/>
                <w:sz w:val="20"/>
                <w:szCs w:val="20"/>
              </w:rPr>
              <w:t>Подготовка сообщения</w:t>
            </w:r>
          </w:p>
          <w:p w:rsidR="00D15A56" w:rsidRPr="00787B5C" w:rsidRDefault="00D15A56" w:rsidP="00F848BC">
            <w:pPr>
              <w:pStyle w:val="Style8"/>
              <w:jc w:val="both"/>
              <w:rPr>
                <w:bCs/>
                <w:color w:val="000000"/>
                <w:sz w:val="20"/>
                <w:szCs w:val="20"/>
              </w:rPr>
            </w:pPr>
            <w:r w:rsidRPr="00787B5C">
              <w:rPr>
                <w:bCs/>
                <w:color w:val="000000"/>
                <w:sz w:val="20"/>
                <w:szCs w:val="20"/>
              </w:rPr>
              <w:t>Составление опорного конспекта по теме «</w:t>
            </w:r>
            <w:r w:rsidRPr="00787B5C">
              <w:rPr>
                <w:sz w:val="20"/>
                <w:szCs w:val="20"/>
              </w:rPr>
              <w:t>Оформление результатов выездной налоговой проверки</w:t>
            </w:r>
            <w:r w:rsidRPr="00787B5C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</w:t>
            </w:r>
            <w:r w:rsidRPr="00787B5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787B5C">
              <w:rPr>
                <w:rFonts w:ascii="Times New Roman" w:hAnsi="Times New Roman" w:cs="Times New Roman"/>
                <w:iCs/>
                <w:sz w:val="20"/>
                <w:szCs w:val="20"/>
              </w:rPr>
              <w:t>Налоговая система и налоговые платежи РФ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3.1.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Налоговая система РФ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Характеристика и особенности построения налоговой системы в РФ и за рубежом. Существенные условия налогообложения. Налоговая политика. Направления совершенствования налоговой системы РФ.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Система налогов и сборов в РФ: федеральные, региональные и местные.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</w:t>
            </w:r>
          </w:p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Чтение периодической литературы; изучение данных официальных сайтов Министерства финансов РФ и Федеральной налоговой службы РФ; изучение дополнительной литературы)</w:t>
            </w:r>
          </w:p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3.2.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Плательщики налога, объект обложения и его состав.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налогооблагаемой прибыли от реализации продукции; (работ, услуг). Классификация доходов и расходов организации для целей налогообложения. Нормируемые расходы. Амортизация имущества. Определение даты доходов и расходов при применении метода начисления и кассового </w:t>
            </w:r>
            <w:proofErr w:type="spellStart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метода</w:t>
            </w:r>
            <w:proofErr w:type="gramStart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рганизация</w:t>
            </w:r>
            <w:proofErr w:type="spellEnd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и ведение налогового учета для целей налогообложения прибыли.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определения налоговой базы по отдельным видам операций: при реализации имущества, при использовании заемных средств, при передаче имущества в уставный капитал организации, при уступке </w:t>
            </w:r>
            <w:proofErr w:type="spellStart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права.,требования</w:t>
            </w:r>
            <w:proofErr w:type="spellEnd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, при проведении операций с ценными </w:t>
            </w:r>
            <w:proofErr w:type="spellStart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бумагами.Механизм</w:t>
            </w:r>
            <w:proofErr w:type="spellEnd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финансовых результатов от реализации имущества и внереализационных финансовых результатов для целей налогообложения. Необлагаемые доходы.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Ставки налога на прибыль организаций. Порядок исчисления и сроки уплаты налога на прибыль </w:t>
            </w:r>
            <w:proofErr w:type="spellStart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организаций</w:t>
            </w:r>
            <w:proofErr w:type="gramStart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алогообложение</w:t>
            </w:r>
            <w:proofErr w:type="spellEnd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отдельных видов доходов организаций.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Особенности налогообложения отдельных видов доходов организаций, прибыли кредитных и страховых организаций, иностранных юридических лиц.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Порядок исчисления и сроки уплаты налога. Форма отчетности, сроки ее представления. Контроль налоговых органов за правильностью исчисления и своевременностью уплаты налога на прибыль в бюджет  иностранными организациями.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Определение  порядка заполнения налоговой отчетности и представления её в налоговые органы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Расчет налога на прибыль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Работа с конспектом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3.3.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 на добавленную стоимость (НДС)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добавленную стоимость (НДС), общая характеристика. Место и роль НДС в налоговой системе и формировании доходных источников бюджетов.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Налогоплательщики. Налогоплательщики, освобожденные от исполнения обязанностей налогоплательщиков.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Объекты обложения: реализация товаров (работ, услуг); передача на территории РФ товаров (выполнение работ, оказание услуг) для собственных нужд, расходы на которые не принимаются к вычету при исчислении налога на прибыль организаций.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Налоговая база, особенности ее исчисления по видам деятельности. Операции, освобождаемые от налогообложения, классификация и назначение.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Ставки налога, их применение. Порядок исчисления НДС. Налоговые вычеты: условия и механизм  применения. Счета-фактуры при расчетах НДС.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04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Определение сумм налога, подлежащих уплате в бюджет. Сроки уплаты. Порядок возмещения НДС: зачет и возврат.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509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Особенности порядка исчисления и уплаты налога на добавленную стоимость по ввозимым на территорию Российской Федерации товарам.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Анализ главы 21 НК РФ «Налог на добавленную стоимость». Налоговая отчетность — порядок заполнения и представления в налоговые органы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Расчет налога на добавленную стоимость.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</w:t>
            </w:r>
          </w:p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Изучение законодательных и нормативных актов</w:t>
            </w:r>
          </w:p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3.4.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Акцизы.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Акцизы как разновидность косвенных налогов, их назначение, роль и функции в налоговой системе. Налогоплательщики. Подакцизные товары и подакцизное минеральное сырье. Объекты обложения. Операции, не 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подлежащие налогообложению акцизами. Определение налоговой базы. Ставки акцизов, основы их дифференциации. Порядок расчета суммы акциза. Налоговые вычеты: условия и порядок применения. Сроки уплаты.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Особенности исчисления и уплаты акцизов на природный газ: плательщики, объект обложения, определение налоговой базы, ставки, налоговые вычеты, сроки уплаты. Особенности исчисления и уплаты акцизов по операциям с нефтепродуктами.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Особенности порядка исчисления и уплаты акцизов по ввозимым на территорию Российской Федерации товарам: плательщики, ставки, налоговая база, особенности по таможенным режимам. Порядок исчисления акцизов по товарам, вывозимым с территории России.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Особенности исчисления и уплаты акцизов при реализации соглашений о разделе продукции.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налоговых органов за правильностью исчисления и уплаты акцизов.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</w:p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Решение задач по исчислению акцизов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Работа с конспектом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3.5.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лиц.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Экономическая сущность и назначение налога на доходы физических лиц. Налогоплательщики, объекты обложения налогом на доходы физических лиц. Состав облагаемых и необлагаемых доходов, их параметры (условия).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Налоговая база. Специфика определения налоговой базы по доходам, полученным в натуральной форме, в виде материальной выгоды. Особенности определения налоговой базы по договорам страхования и договорам негосударственного пенсионного обеспечения, по операциям с ценными бумагами.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Налоговые вычеты: стандартные, социальные, имущественные, профессиональные. Основания и порядок предоставления вычетов. Порядок исчисления совокупного годового дохода физических </w:t>
            </w:r>
            <w:proofErr w:type="spellStart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proofErr w:type="gramStart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ьготы</w:t>
            </w:r>
            <w:proofErr w:type="spellEnd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и их влияние на уровень налогообложения. Налоговый период.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Ставки налога. Общий порядок исчисления налога на доходы физических лиц. Особенности исчисления налога налоговыми агентами. Порядок и сроки уплаты налога налоговыми агентами. Особенности исчисления и уплаты налога в отношении отдельных видов доходов. Налогообложение доходов иностранных граждан и лиц без гражданства.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Анализ  главы 23 НК РФ «Налог на доходы физических лиц».</w:t>
            </w:r>
          </w:p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Налоговая декларация — порядок заполнения и представления в налоговые органы</w:t>
            </w:r>
          </w:p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Расчет налога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Подготовка опорного конспекта по теме «Налогообложение доходов иностранных граждан и лиц без гражданства»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3.6.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5A56" w:rsidRPr="00787B5C" w:rsidRDefault="00EF4223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Страховые взносы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EF4223" w:rsidP="00F84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Стразовые взносы - </w:t>
            </w:r>
            <w:r w:rsidR="00D15A56"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роль и функции в реализации социальной политики государства. Государственные социальные внебюджетные фонды. Плательщики единого социального налога, объект обложения.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Порядок исчисления налоговой базы. Выплаты (суммы), не включаемые в состав доходов, подлежащих обложению. Налоговые льготы, условия применения.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EF42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Ставки, налоговый период, порядок исчисления и сроки уплаты единого социального налога.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Исчисление  взносов в фонд социального страхования</w:t>
            </w:r>
          </w:p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Расчет отчислений на обязательное пенсионное страхование. Налоговая отчетность — порядок заполнения и представления в налоговые органы.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Тема 3.7.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Имущественные налоги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 на имущество организаций: налогоплательщики; объект налогообложения; расчет налоговой базы; налоговый период; налоговые ставки; налоговые льготы; порядок исчисления налогов; порядок и сроки уплаты налогов.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лиц: налогоплательщики; объект налогообложения; расчет налоговой базы; налоговый период; налоговые ставки; налоговые льготы; порядок исчисления налогов; порядок и сроки уплаты налогов.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Земельный налог налогоплательщики; объект налогообложения; расчет налоговой базы; налоговый период; налоговые ставки; налоговые льготы; порядок исчисления налогов; порядок и сроки уплаты налогов.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Заполнение налоговой отчетности и предоставление в налоговые органы. </w:t>
            </w:r>
          </w:p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Расчет имущественных налогов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Составление опорного конспекта по теме «Земельный налог»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3.8.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Прочие налоги и сборы.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Плательщики транспортного налога. Объекты налогообложения и налоговая база. Ставки транспортного налога, установленные Налоговым Кодексом РФ. Льготы по транспортному налогу. Налоговый и отчетный периоды. Порядок исчисления и сроки уплаты налога. Содержание декларации по транспортному налогу.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Понятие государственной пошлины. Субъекты и объекты обложения. Размеры государственной пошлины за совершение нотариальных действий. Исчисление, уплата и возврат государственной пошлины. Льготы по законодательству о государственной пошлине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</w:p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Расчет транспортного налога</w:t>
            </w:r>
          </w:p>
          <w:p w:rsidR="00EF4223" w:rsidRPr="00787B5C" w:rsidRDefault="00EF4223" w:rsidP="00F84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Комплексный дифференцированный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BB6098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Изучение законодательных и нормативных актов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B6098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098" w:rsidRPr="00787B5C" w:rsidRDefault="00BB6098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6098" w:rsidRPr="00BB6098" w:rsidRDefault="00BB6098" w:rsidP="00BB6098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098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6098" w:rsidRPr="00787B5C" w:rsidRDefault="00BB6098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098" w:rsidRPr="00787B5C" w:rsidRDefault="00BB6098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13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132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highlight w:val="lightGray"/>
              </w:rPr>
            </w:pPr>
          </w:p>
        </w:tc>
      </w:tr>
    </w:tbl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  <w:sectPr w:rsidR="00D15A56" w:rsidRPr="00787B5C" w:rsidSect="00432427">
          <w:pgSz w:w="16840" w:h="11907" w:orient="landscape"/>
          <w:pgMar w:top="964" w:right="851" w:bottom="964" w:left="1588" w:header="709" w:footer="709" w:gutter="0"/>
          <w:cols w:space="720"/>
          <w:docGrid w:linePitch="299"/>
        </w:sectPr>
      </w:pPr>
    </w:p>
    <w:p w:rsidR="00D15A56" w:rsidRPr="00787B5C" w:rsidRDefault="00D15A56" w:rsidP="00BB60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87B5C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87B5C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Реализация учебной дисциплины требует наличия учебного кабинета </w:t>
      </w:r>
      <w:r w:rsidRPr="00787B5C">
        <w:rPr>
          <w:rFonts w:ascii="Times New Roman" w:hAnsi="Times New Roman" w:cs="Times New Roman"/>
          <w:bCs/>
          <w:iCs/>
          <w:sz w:val="20"/>
          <w:szCs w:val="20"/>
        </w:rPr>
        <w:t>бухгалтерского учета, налогообложения и аудита</w:t>
      </w:r>
      <w:r w:rsidRPr="00787B5C">
        <w:rPr>
          <w:rFonts w:ascii="Times New Roman" w:hAnsi="Times New Roman" w:cs="Times New Roman"/>
          <w:sz w:val="20"/>
          <w:szCs w:val="20"/>
        </w:rPr>
        <w:t>.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B5C">
        <w:rPr>
          <w:rFonts w:ascii="Times New Roman" w:hAnsi="Times New Roman" w:cs="Times New Roman"/>
          <w:bCs/>
          <w:sz w:val="20"/>
          <w:szCs w:val="20"/>
        </w:rPr>
        <w:t>Оборудование учебного кабинета: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B5C">
        <w:rPr>
          <w:rFonts w:ascii="Times New Roman" w:hAnsi="Times New Roman" w:cs="Times New Roman"/>
          <w:bCs/>
          <w:sz w:val="20"/>
          <w:szCs w:val="20"/>
        </w:rPr>
        <w:t>- посадочные места по количеству обучающихся;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B5C">
        <w:rPr>
          <w:rFonts w:ascii="Times New Roman" w:hAnsi="Times New Roman" w:cs="Times New Roman"/>
          <w:bCs/>
          <w:sz w:val="20"/>
          <w:szCs w:val="20"/>
        </w:rPr>
        <w:t>- рабочее место преподавателя;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B5C">
        <w:rPr>
          <w:rFonts w:ascii="Times New Roman" w:hAnsi="Times New Roman" w:cs="Times New Roman"/>
          <w:bCs/>
          <w:sz w:val="20"/>
          <w:szCs w:val="20"/>
        </w:rPr>
        <w:t>- комплект учебно-наглядных пособий «Налоги и налогообложение»;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B5C">
        <w:rPr>
          <w:rFonts w:ascii="Times New Roman" w:hAnsi="Times New Roman" w:cs="Times New Roman"/>
          <w:bCs/>
          <w:sz w:val="20"/>
          <w:szCs w:val="20"/>
        </w:rPr>
        <w:t xml:space="preserve">Технические средства обучения: 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7B5C">
        <w:rPr>
          <w:rFonts w:ascii="Times New Roman" w:hAnsi="Times New Roman" w:cs="Times New Roman"/>
          <w:color w:val="000000"/>
          <w:sz w:val="20"/>
          <w:szCs w:val="20"/>
        </w:rPr>
        <w:t>телевизор с  DVD-плейером для демонстрации учебных фильмов;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7B5C">
        <w:rPr>
          <w:rFonts w:ascii="Times New Roman" w:hAnsi="Times New Roman" w:cs="Times New Roman"/>
          <w:color w:val="000000"/>
          <w:sz w:val="20"/>
          <w:szCs w:val="20"/>
        </w:rPr>
        <w:t>компьютер с мультимедийным проектором;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7B5C">
        <w:rPr>
          <w:rFonts w:ascii="Times New Roman" w:hAnsi="Times New Roman" w:cs="Times New Roman"/>
          <w:color w:val="000000"/>
          <w:sz w:val="20"/>
          <w:szCs w:val="20"/>
        </w:rPr>
        <w:t xml:space="preserve">подборка компьютерных программ для изучения дисциплины, </w:t>
      </w:r>
      <w:r w:rsidRPr="00787B5C">
        <w:rPr>
          <w:rFonts w:ascii="Times New Roman" w:hAnsi="Times New Roman" w:cs="Times New Roman"/>
          <w:sz w:val="20"/>
          <w:szCs w:val="20"/>
        </w:rPr>
        <w:t>диски</w:t>
      </w:r>
      <w:r w:rsidRPr="00787B5C">
        <w:rPr>
          <w:rFonts w:ascii="Times New Roman" w:hAnsi="Times New Roman" w:cs="Times New Roman"/>
          <w:bCs/>
          <w:sz w:val="20"/>
          <w:szCs w:val="20"/>
        </w:rPr>
        <w:t xml:space="preserve"> с электронными плакатами (презентации); </w:t>
      </w: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н</w:t>
      </w:r>
      <w:r w:rsidRPr="00787B5C">
        <w:rPr>
          <w:rFonts w:ascii="Times New Roman" w:hAnsi="Times New Roman" w:cs="Times New Roman"/>
          <w:bCs/>
          <w:sz w:val="20"/>
          <w:szCs w:val="20"/>
        </w:rPr>
        <w:t>аглядные пособия по дисциплине</w:t>
      </w:r>
      <w:r w:rsidRPr="00787B5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15A56" w:rsidRPr="00787B5C" w:rsidRDefault="00D15A56" w:rsidP="00D15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787B5C">
        <w:rPr>
          <w:b/>
          <w:sz w:val="20"/>
          <w:szCs w:val="20"/>
        </w:rPr>
        <w:t>3.2. Информационное обеспечение обучения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87B5C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87B5C">
        <w:rPr>
          <w:rFonts w:ascii="Times New Roman" w:hAnsi="Times New Roman" w:cs="Times New Roman"/>
          <w:b/>
          <w:bCs/>
          <w:sz w:val="20"/>
          <w:szCs w:val="20"/>
        </w:rPr>
        <w:t xml:space="preserve">Основные источники: </w:t>
      </w:r>
    </w:p>
    <w:p w:rsidR="00D15A56" w:rsidRPr="001B0BA4" w:rsidRDefault="00D15A56" w:rsidP="001B0BA4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B0BA4">
        <w:rPr>
          <w:rFonts w:ascii="Times New Roman" w:hAnsi="Times New Roman" w:cs="Times New Roman"/>
          <w:sz w:val="20"/>
          <w:szCs w:val="20"/>
        </w:rPr>
        <w:t xml:space="preserve">Налоговый кодекс Российской Федерации: часть I </w:t>
      </w:r>
      <w:r w:rsidR="007E7C52" w:rsidRPr="001B0BA4">
        <w:rPr>
          <w:rFonts w:ascii="Times New Roman" w:hAnsi="Times New Roman" w:cs="Times New Roman"/>
          <w:sz w:val="20"/>
          <w:szCs w:val="20"/>
        </w:rPr>
        <w:t>и</w:t>
      </w:r>
      <w:r w:rsidRPr="001B0BA4">
        <w:rPr>
          <w:rFonts w:ascii="Times New Roman" w:hAnsi="Times New Roman" w:cs="Times New Roman"/>
          <w:sz w:val="20"/>
          <w:szCs w:val="20"/>
        </w:rPr>
        <w:t xml:space="preserve"> II </w:t>
      </w:r>
    </w:p>
    <w:p w:rsidR="00D15A56" w:rsidRPr="001B0BA4" w:rsidRDefault="007E7C52" w:rsidP="001B0BA4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1B0BA4">
        <w:rPr>
          <w:rFonts w:ascii="Times New Roman" w:hAnsi="Times New Roman" w:cs="Times New Roman"/>
          <w:sz w:val="20"/>
          <w:szCs w:val="20"/>
        </w:rPr>
        <w:t>Скварцов</w:t>
      </w:r>
      <w:proofErr w:type="spellEnd"/>
      <w:r w:rsidR="00D15A56" w:rsidRPr="001B0BA4">
        <w:rPr>
          <w:rFonts w:ascii="Times New Roman" w:hAnsi="Times New Roman" w:cs="Times New Roman"/>
          <w:sz w:val="20"/>
          <w:szCs w:val="20"/>
        </w:rPr>
        <w:t xml:space="preserve"> </w:t>
      </w:r>
      <w:r w:rsidRPr="001B0BA4">
        <w:rPr>
          <w:rFonts w:ascii="Times New Roman" w:hAnsi="Times New Roman" w:cs="Times New Roman"/>
          <w:sz w:val="20"/>
          <w:szCs w:val="20"/>
        </w:rPr>
        <w:t>О</w:t>
      </w:r>
      <w:r w:rsidR="00D15A56" w:rsidRPr="001B0BA4">
        <w:rPr>
          <w:rFonts w:ascii="Times New Roman" w:hAnsi="Times New Roman" w:cs="Times New Roman"/>
          <w:sz w:val="20"/>
          <w:szCs w:val="20"/>
        </w:rPr>
        <w:t xml:space="preserve">. </w:t>
      </w:r>
      <w:r w:rsidRPr="001B0BA4">
        <w:rPr>
          <w:rFonts w:ascii="Times New Roman" w:hAnsi="Times New Roman" w:cs="Times New Roman"/>
          <w:sz w:val="20"/>
          <w:szCs w:val="20"/>
        </w:rPr>
        <w:t>В</w:t>
      </w:r>
      <w:r w:rsidR="00D15A56" w:rsidRPr="001B0BA4">
        <w:rPr>
          <w:rFonts w:ascii="Times New Roman" w:hAnsi="Times New Roman" w:cs="Times New Roman"/>
          <w:sz w:val="20"/>
          <w:szCs w:val="20"/>
        </w:rPr>
        <w:t>. Налоги и налогообложение. Учеб</w:t>
      </w:r>
      <w:r w:rsidRPr="001B0BA4">
        <w:rPr>
          <w:rFonts w:ascii="Times New Roman" w:hAnsi="Times New Roman" w:cs="Times New Roman"/>
          <w:sz w:val="20"/>
          <w:szCs w:val="20"/>
        </w:rPr>
        <w:t>ник</w:t>
      </w:r>
      <w:r w:rsidR="00D15A56" w:rsidRPr="001B0BA4">
        <w:rPr>
          <w:rFonts w:ascii="Times New Roman" w:hAnsi="Times New Roman" w:cs="Times New Roman"/>
          <w:sz w:val="20"/>
          <w:szCs w:val="20"/>
        </w:rPr>
        <w:t xml:space="preserve"> М.: </w:t>
      </w:r>
      <w:r w:rsidRPr="001B0BA4">
        <w:rPr>
          <w:rFonts w:ascii="Times New Roman" w:hAnsi="Times New Roman" w:cs="Times New Roman"/>
          <w:sz w:val="20"/>
          <w:szCs w:val="20"/>
        </w:rPr>
        <w:t>Академия</w:t>
      </w:r>
      <w:r w:rsidR="00D15A56" w:rsidRPr="001B0BA4">
        <w:rPr>
          <w:rFonts w:ascii="Times New Roman" w:hAnsi="Times New Roman" w:cs="Times New Roman"/>
          <w:sz w:val="20"/>
          <w:szCs w:val="20"/>
        </w:rPr>
        <w:t>, 20</w:t>
      </w:r>
      <w:r w:rsidRPr="001B0BA4">
        <w:rPr>
          <w:rFonts w:ascii="Times New Roman" w:hAnsi="Times New Roman" w:cs="Times New Roman"/>
          <w:sz w:val="20"/>
          <w:szCs w:val="20"/>
        </w:rPr>
        <w:t>14</w:t>
      </w:r>
    </w:p>
    <w:p w:rsidR="001B0BA4" w:rsidRPr="001B0BA4" w:rsidRDefault="001B0BA4" w:rsidP="001B0BA4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1B0BA4">
        <w:rPr>
          <w:rFonts w:ascii="Times New Roman" w:hAnsi="Times New Roman" w:cs="Times New Roman"/>
          <w:iCs/>
          <w:sz w:val="20"/>
          <w:szCs w:val="20"/>
        </w:rPr>
        <w:t>Крохина Ю.А. Налоги и налогообложение: Учебник /Ю.А. Крохина. – М.: Юрайт – В, 2017.</w:t>
      </w:r>
    </w:p>
    <w:p w:rsidR="001B0BA4" w:rsidRPr="001B0BA4" w:rsidRDefault="001B0BA4" w:rsidP="001B0BA4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1B0BA4">
        <w:rPr>
          <w:rFonts w:ascii="Times New Roman" w:hAnsi="Times New Roman" w:cs="Times New Roman"/>
          <w:iCs/>
          <w:sz w:val="20"/>
          <w:szCs w:val="20"/>
        </w:rPr>
        <w:t>Налоги и налогообложение: Учебник и практикум /Г.Б. Полон. – М.: Юрайт – В, 2017.</w:t>
      </w:r>
    </w:p>
    <w:p w:rsidR="001B0BA4" w:rsidRPr="001B0BA4" w:rsidRDefault="001B0BA4" w:rsidP="001B0BA4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1B0BA4">
        <w:rPr>
          <w:rFonts w:ascii="Times New Roman" w:hAnsi="Times New Roman" w:cs="Times New Roman"/>
          <w:iCs/>
          <w:sz w:val="20"/>
          <w:szCs w:val="20"/>
        </w:rPr>
        <w:t xml:space="preserve">Скворцов О.В. Налоги и налогообложение: Практикум /О.В. Скворцов – 11-е изд., </w:t>
      </w:r>
      <w:proofErr w:type="spellStart"/>
      <w:r w:rsidRPr="001B0BA4">
        <w:rPr>
          <w:rFonts w:ascii="Times New Roman" w:hAnsi="Times New Roman" w:cs="Times New Roman"/>
          <w:iCs/>
          <w:sz w:val="20"/>
          <w:szCs w:val="20"/>
        </w:rPr>
        <w:t>испр</w:t>
      </w:r>
      <w:proofErr w:type="spellEnd"/>
      <w:r w:rsidRPr="001B0BA4">
        <w:rPr>
          <w:rFonts w:ascii="Times New Roman" w:hAnsi="Times New Roman" w:cs="Times New Roman"/>
          <w:iCs/>
          <w:sz w:val="20"/>
          <w:szCs w:val="20"/>
        </w:rPr>
        <w:t xml:space="preserve">. – М.: Издательский центр «Академия», 2015. </w:t>
      </w:r>
    </w:p>
    <w:p w:rsidR="001B0BA4" w:rsidRPr="001B0BA4" w:rsidRDefault="001B0BA4" w:rsidP="001B0BA4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1B0BA4">
        <w:rPr>
          <w:rFonts w:ascii="Times New Roman" w:hAnsi="Times New Roman" w:cs="Times New Roman"/>
          <w:iCs/>
          <w:sz w:val="20"/>
          <w:szCs w:val="20"/>
        </w:rPr>
        <w:t xml:space="preserve">Скворцов О.В. Налоги и налогообложение: Учебник /О.В. Скворцов – М.: Издательский центр «Академия», 2014. 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b/>
          <w:iCs/>
          <w:sz w:val="20"/>
          <w:szCs w:val="20"/>
        </w:rPr>
        <w:t>Дополнительная литература и компакт-диски</w:t>
      </w:r>
      <w:r w:rsidRPr="00787B5C">
        <w:rPr>
          <w:rFonts w:ascii="Times New Roman" w:hAnsi="Times New Roman" w:cs="Times New Roman"/>
          <w:b/>
          <w:sz w:val="20"/>
          <w:szCs w:val="20"/>
        </w:rPr>
        <w:t>:</w:t>
      </w:r>
    </w:p>
    <w:p w:rsidR="00D15A56" w:rsidRPr="00787B5C" w:rsidRDefault="00D15A56" w:rsidP="001B0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1. Гражданский кодекс Российской Федерации часть I от 30 ноября 1994 № 51-ФЗ; часть II от 26 января 1996 № 14-ФЗ; часть III от 26 ноября </w:t>
      </w:r>
      <w:smartTag w:uri="urn:schemas-microsoft-com:office:smarttags" w:element="metricconverter">
        <w:smartTagPr>
          <w:attr w:name="ProductID" w:val="2001 г"/>
        </w:smartTagPr>
        <w:r w:rsidRPr="00787B5C">
          <w:rPr>
            <w:rFonts w:ascii="Times New Roman" w:hAnsi="Times New Roman" w:cs="Times New Roman"/>
            <w:sz w:val="20"/>
            <w:szCs w:val="20"/>
          </w:rPr>
          <w:t>2001 г</w:t>
        </w:r>
      </w:smartTag>
      <w:r w:rsidRPr="00787B5C">
        <w:rPr>
          <w:rFonts w:ascii="Times New Roman" w:hAnsi="Times New Roman" w:cs="Times New Roman"/>
          <w:sz w:val="20"/>
          <w:szCs w:val="20"/>
        </w:rPr>
        <w:t>. № 146-ФЗ, часть IV от 18 декабря 2006 № 230-ФЗ.</w:t>
      </w:r>
    </w:p>
    <w:p w:rsidR="00D15A56" w:rsidRPr="00787B5C" w:rsidRDefault="00D15A56" w:rsidP="001B0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2. Кодекс Российской Федерации об административных правонарушениях от 30 декабря 2001 № 195-ФЗ.</w:t>
      </w:r>
    </w:p>
    <w:p w:rsidR="0030162F" w:rsidRPr="001B0BA4" w:rsidRDefault="00D15A56" w:rsidP="001B0B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eastAsia="Arial Unicode MS" w:hAnsi="Times New Roman" w:cs="Times New Roman"/>
          <w:sz w:val="20"/>
          <w:szCs w:val="20"/>
        </w:rPr>
        <w:t xml:space="preserve">3. </w:t>
      </w:r>
      <w:r w:rsidRPr="00787B5C">
        <w:rPr>
          <w:rFonts w:ascii="Times New Roman" w:hAnsi="Times New Roman" w:cs="Times New Roman"/>
          <w:sz w:val="20"/>
          <w:szCs w:val="20"/>
        </w:rPr>
        <w:t>Уголовный кодекс Российской Федерации от 13 июня 1996 № 63-ФЗ.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87B5C">
        <w:rPr>
          <w:rFonts w:ascii="Times New Roman" w:hAnsi="Times New Roman" w:cs="Times New Roman"/>
          <w:b/>
          <w:bCs/>
          <w:sz w:val="20"/>
          <w:szCs w:val="20"/>
        </w:rPr>
        <w:t>Электронные ресурсы:</w:t>
      </w:r>
    </w:p>
    <w:p w:rsidR="00D15A56" w:rsidRPr="00787B5C" w:rsidRDefault="00D15A56" w:rsidP="001B0B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787B5C">
        <w:rPr>
          <w:rFonts w:ascii="Times New Roman" w:hAnsi="Times New Roman" w:cs="Times New Roman"/>
          <w:iCs/>
          <w:sz w:val="20"/>
          <w:szCs w:val="20"/>
        </w:rPr>
        <w:t xml:space="preserve">1. </w:t>
      </w:r>
      <w:r w:rsidRPr="001B0BA4">
        <w:rPr>
          <w:rFonts w:ascii="Times New Roman" w:hAnsi="Times New Roman" w:cs="Times New Roman"/>
          <w:i/>
          <w:iCs/>
          <w:sz w:val="20"/>
          <w:szCs w:val="20"/>
        </w:rPr>
        <w:t>Правовые системы: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Система КонсультантПлюс  - http://www.consultant.ru/  </w:t>
      </w:r>
    </w:p>
    <w:p w:rsidR="00D15A56" w:rsidRPr="00787B5C" w:rsidRDefault="00D15A56" w:rsidP="001B0B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  <w:szCs w:val="20"/>
        </w:rPr>
      </w:pPr>
      <w:r w:rsidRPr="00787B5C">
        <w:rPr>
          <w:rFonts w:ascii="Times New Roman" w:hAnsi="Times New Roman" w:cs="Times New Roman"/>
          <w:iCs/>
          <w:sz w:val="20"/>
          <w:szCs w:val="20"/>
        </w:rPr>
        <w:t xml:space="preserve">2. </w:t>
      </w:r>
      <w:r w:rsidRPr="001B0BA4">
        <w:rPr>
          <w:rFonts w:ascii="Times New Roman" w:hAnsi="Times New Roman" w:cs="Times New Roman"/>
          <w:i/>
          <w:iCs/>
          <w:sz w:val="20"/>
          <w:szCs w:val="20"/>
        </w:rPr>
        <w:t>Официальные сайты: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Журнал «Российский налоговый курьер» -  http://www.rnk.ru/rnk/index.phtml 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Федеральная налоговая служба -  http://www.nalog.ru</w:t>
      </w:r>
    </w:p>
    <w:p w:rsidR="00D15A56" w:rsidRPr="00787B5C" w:rsidRDefault="00D15A56" w:rsidP="001B0B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iCs/>
          <w:sz w:val="20"/>
          <w:szCs w:val="20"/>
        </w:rPr>
        <w:t xml:space="preserve">3. </w:t>
      </w:r>
      <w:r w:rsidRPr="001B0BA4">
        <w:rPr>
          <w:rFonts w:ascii="Times New Roman" w:hAnsi="Times New Roman" w:cs="Times New Roman"/>
          <w:i/>
          <w:iCs/>
          <w:sz w:val="20"/>
          <w:szCs w:val="20"/>
        </w:rPr>
        <w:t>Прочие сайты</w:t>
      </w:r>
      <w:r w:rsidRPr="001B0BA4">
        <w:rPr>
          <w:rFonts w:ascii="Times New Roman" w:hAnsi="Times New Roman" w:cs="Times New Roman"/>
          <w:i/>
          <w:sz w:val="20"/>
          <w:szCs w:val="20"/>
        </w:rPr>
        <w:t>: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АКДИ «Экономика и жизнь» - http://www.akdi.ru/  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proofErr w:type="spellStart"/>
      <w:r w:rsidRPr="00787B5C">
        <w:rPr>
          <w:rFonts w:ascii="Times New Roman" w:hAnsi="Times New Roman" w:cs="Times New Roman"/>
          <w:sz w:val="20"/>
          <w:szCs w:val="20"/>
        </w:rPr>
        <w:t>БухСМИ</w:t>
      </w:r>
      <w:proofErr w:type="spellEnd"/>
      <w:r w:rsidRPr="00787B5C">
        <w:rPr>
          <w:rFonts w:ascii="Times New Roman" w:hAnsi="Times New Roman" w:cs="Times New Roman"/>
          <w:sz w:val="20"/>
          <w:szCs w:val="20"/>
        </w:rPr>
        <w:t xml:space="preserve">. Налоги -  http://www.buhsmi.ru/rubricator/buh/nalog/ 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Газета «</w:t>
      </w:r>
      <w:proofErr w:type="spellStart"/>
      <w:r w:rsidRPr="00787B5C">
        <w:rPr>
          <w:rFonts w:ascii="Times New Roman" w:hAnsi="Times New Roman" w:cs="Times New Roman"/>
          <w:sz w:val="20"/>
          <w:szCs w:val="20"/>
        </w:rPr>
        <w:t>Учет.Налоги.Право</w:t>
      </w:r>
      <w:proofErr w:type="spellEnd"/>
      <w:r w:rsidRPr="00787B5C">
        <w:rPr>
          <w:rFonts w:ascii="Times New Roman" w:hAnsi="Times New Roman" w:cs="Times New Roman"/>
          <w:sz w:val="20"/>
          <w:szCs w:val="20"/>
        </w:rPr>
        <w:t xml:space="preserve">» - http://www.gazeta-unp.ru/unp.pl?page=news  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Журнал «Двойная запись» - http://www.2z.ru/news.pl 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proofErr w:type="spellStart"/>
      <w:r w:rsidRPr="00787B5C">
        <w:rPr>
          <w:rFonts w:ascii="Times New Roman" w:hAnsi="Times New Roman" w:cs="Times New Roman"/>
          <w:sz w:val="20"/>
          <w:szCs w:val="20"/>
        </w:rPr>
        <w:t>Клерк</w:t>
      </w:r>
      <w:proofErr w:type="gramStart"/>
      <w:r w:rsidRPr="00787B5C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787B5C">
        <w:rPr>
          <w:rFonts w:ascii="Times New Roman" w:hAnsi="Times New Roman" w:cs="Times New Roman"/>
          <w:sz w:val="20"/>
          <w:szCs w:val="20"/>
        </w:rPr>
        <w:t>у</w:t>
      </w:r>
      <w:proofErr w:type="spellEnd"/>
      <w:r w:rsidRPr="00787B5C">
        <w:rPr>
          <w:rFonts w:ascii="Times New Roman" w:hAnsi="Times New Roman" w:cs="Times New Roman"/>
          <w:sz w:val="20"/>
          <w:szCs w:val="20"/>
        </w:rPr>
        <w:t xml:space="preserve"> -  http://www.klerk.ru/news/ </w:t>
      </w:r>
    </w:p>
    <w:p w:rsidR="00D15A56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432427" w:rsidRPr="00787B5C" w:rsidRDefault="00432427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bookmarkStart w:id="0" w:name="_GoBack"/>
      <w:bookmarkEnd w:id="0"/>
    </w:p>
    <w:p w:rsidR="00D15A56" w:rsidRPr="00787B5C" w:rsidRDefault="00D15A56" w:rsidP="00BB60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87B5C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D15A56" w:rsidRPr="00787B5C" w:rsidRDefault="00D15A56" w:rsidP="00D15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787B5C">
        <w:rPr>
          <w:b/>
          <w:sz w:val="20"/>
          <w:szCs w:val="20"/>
        </w:rPr>
        <w:t>Контроль</w:t>
      </w:r>
      <w:r w:rsidRPr="00787B5C">
        <w:rPr>
          <w:sz w:val="20"/>
          <w:szCs w:val="20"/>
        </w:rPr>
        <w:t xml:space="preserve"> </w:t>
      </w:r>
      <w:r w:rsidRPr="00787B5C">
        <w:rPr>
          <w:b/>
          <w:sz w:val="20"/>
          <w:szCs w:val="20"/>
        </w:rPr>
        <w:t>и оценка</w:t>
      </w:r>
      <w:r w:rsidRPr="00787B5C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ориентироваться в действующем налоговом законодательстве Российской Федерации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результата выполнения практических работ по расчетам налогов, оценка результата деловой игры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понимать сущность и порядок расчетов налогов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результата выполнения практических работ по расчетам налогов, оценка результатов экзамена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нормативные акты, регулирующие отношения организации и государства в области 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налогообложения, Налоговый кодекс Российской Федерации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Оценка результатов выполнения тестирования, фронтальный опрос 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экономическую сущность налогов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Оценка результатов написания рефератов   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принципы построения и элементы налоговых систем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tabs>
                <w:tab w:val="left" w:pos="274"/>
              </w:tabs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Оценка результатов написания рефератов, оценка результатов выполнения письменных работ; </w:t>
            </w:r>
          </w:p>
          <w:p w:rsidR="00D15A56" w:rsidRPr="00787B5C" w:rsidRDefault="00D15A56" w:rsidP="00F848BC">
            <w:pPr>
              <w:tabs>
                <w:tab w:val="left" w:pos="274"/>
              </w:tabs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наблюдение за активностью студентов на занятии;</w:t>
            </w:r>
          </w:p>
          <w:p w:rsidR="00D15A56" w:rsidRPr="00787B5C" w:rsidRDefault="00D15A56" w:rsidP="00F848BC">
            <w:pPr>
              <w:tabs>
                <w:tab w:val="left" w:pos="27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оценка результатов выполнения письменного и компьютерного тестирования.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виды налогов в Российской Федерации и порядок их расчетов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ценка результатов выполнения</w:t>
            </w: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расчетов различных налогов, 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оценка результатов</w:t>
            </w: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экзамена</w:t>
            </w:r>
          </w:p>
        </w:tc>
      </w:tr>
    </w:tbl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85791" w:rsidRPr="00787B5C" w:rsidRDefault="00B85791">
      <w:pPr>
        <w:rPr>
          <w:sz w:val="20"/>
          <w:szCs w:val="20"/>
        </w:rPr>
      </w:pPr>
    </w:p>
    <w:sectPr w:rsidR="00B85791" w:rsidRPr="00787B5C" w:rsidSect="00F84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273" w:rsidRDefault="00F67273" w:rsidP="001B0BA4">
      <w:pPr>
        <w:spacing w:after="0" w:line="240" w:lineRule="auto"/>
      </w:pPr>
      <w:r>
        <w:separator/>
      </w:r>
    </w:p>
  </w:endnote>
  <w:endnote w:type="continuationSeparator" w:id="0">
    <w:p w:rsidR="00F67273" w:rsidRDefault="00F67273" w:rsidP="001B0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273" w:rsidRDefault="00F67273" w:rsidP="001B0BA4">
      <w:pPr>
        <w:spacing w:after="0" w:line="240" w:lineRule="auto"/>
      </w:pPr>
      <w:r>
        <w:separator/>
      </w:r>
    </w:p>
  </w:footnote>
  <w:footnote w:type="continuationSeparator" w:id="0">
    <w:p w:rsidR="00F67273" w:rsidRDefault="00F67273" w:rsidP="001B0B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FA6614"/>
    <w:multiLevelType w:val="hybridMultilevel"/>
    <w:tmpl w:val="A8AEC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633"/>
    <w:rsid w:val="00086B57"/>
    <w:rsid w:val="001B0BA4"/>
    <w:rsid w:val="0030162F"/>
    <w:rsid w:val="00432427"/>
    <w:rsid w:val="00787B5C"/>
    <w:rsid w:val="007E7C52"/>
    <w:rsid w:val="00940D04"/>
    <w:rsid w:val="009F158C"/>
    <w:rsid w:val="00B64E19"/>
    <w:rsid w:val="00B85791"/>
    <w:rsid w:val="00BA26A9"/>
    <w:rsid w:val="00BB6098"/>
    <w:rsid w:val="00D15A56"/>
    <w:rsid w:val="00DB1F99"/>
    <w:rsid w:val="00DF2081"/>
    <w:rsid w:val="00E54633"/>
    <w:rsid w:val="00EF4223"/>
    <w:rsid w:val="00F67273"/>
    <w:rsid w:val="00F8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A5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15A5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5A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semiHidden/>
    <w:unhideWhenUsed/>
    <w:rsid w:val="00D15A56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D15A5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D15A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15A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B0B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0BA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1B0B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0BA4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1B0B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A5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15A5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5A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semiHidden/>
    <w:unhideWhenUsed/>
    <w:rsid w:val="00D15A56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D15A5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D15A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15A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B0B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0BA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1B0B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0BA4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1B0B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2966</Words>
  <Characters>16908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Челапко Оксана Викторовна</cp:lastModifiedBy>
  <cp:revision>13</cp:revision>
  <dcterms:created xsi:type="dcterms:W3CDTF">2015-06-27T17:23:00Z</dcterms:created>
  <dcterms:modified xsi:type="dcterms:W3CDTF">2018-09-21T03:35:00Z</dcterms:modified>
</cp:coreProperties>
</file>